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A9" w:rsidRDefault="00BA00A9" w:rsidP="00355961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5596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Объекты для проведения практических занятий</w:t>
      </w:r>
      <w:r w:rsidR="00E153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 воспитанниками, в том числе детьми-инвалидами и лицами с </w:t>
      </w:r>
      <w:proofErr w:type="spellStart"/>
      <w:r w:rsidR="00E153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орграниченными</w:t>
      </w:r>
      <w:proofErr w:type="spellEnd"/>
      <w:r w:rsidR="00E153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возможностями здоровья</w:t>
      </w:r>
    </w:p>
    <w:p w:rsidR="00E26F49" w:rsidRDefault="003426FE" w:rsidP="003426FE">
      <w:pPr>
        <w:rPr>
          <w:rFonts w:ascii="Times New Roman" w:hAnsi="Times New Roman" w:cs="Times New Roman"/>
          <w:sz w:val="24"/>
          <w:szCs w:val="24"/>
        </w:rPr>
      </w:pPr>
      <w:r w:rsidRPr="003426FE">
        <w:rPr>
          <w:rFonts w:ascii="Times New Roman" w:hAnsi="Times New Roman" w:cs="Times New Roman"/>
          <w:sz w:val="24"/>
          <w:szCs w:val="24"/>
        </w:rPr>
        <w:t>     </w:t>
      </w:r>
    </w:p>
    <w:p w:rsidR="003426FE" w:rsidRPr="003426FE" w:rsidRDefault="00E26F49" w:rsidP="003426FE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</w:t>
      </w:r>
      <w:r w:rsidR="003426FE" w:rsidRPr="003426F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426FE" w:rsidRPr="003426FE">
        <w:rPr>
          <w:rFonts w:ascii="Times New Roman" w:hAnsi="Times New Roman" w:cs="Times New Roman"/>
          <w:sz w:val="24"/>
          <w:szCs w:val="24"/>
        </w:rPr>
        <w:t xml:space="preserve">Для полноценного осуществления образовательной деятельности в ДОУ функционируют объекты для </w:t>
      </w:r>
      <w:r>
        <w:rPr>
          <w:rFonts w:ascii="Times New Roman" w:hAnsi="Times New Roman" w:cs="Times New Roman"/>
          <w:sz w:val="24"/>
          <w:szCs w:val="24"/>
        </w:rPr>
        <w:t>проведения практических занятий.</w:t>
      </w:r>
    </w:p>
    <w:p w:rsidR="003426FE" w:rsidRPr="003426FE" w:rsidRDefault="003426FE" w:rsidP="003426FE">
      <w:pPr>
        <w:pStyle w:val="a3"/>
        <w:spacing w:before="0" w:beforeAutospacing="0" w:after="150" w:afterAutospacing="0"/>
      </w:pPr>
      <w:r w:rsidRPr="003426FE">
        <w:t>        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</w:r>
    </w:p>
    <w:p w:rsidR="003426FE" w:rsidRPr="003426FE" w:rsidRDefault="003426FE" w:rsidP="003426FE">
      <w:pPr>
        <w:pStyle w:val="a3"/>
        <w:spacing w:before="0" w:beforeAutospacing="0" w:after="150" w:afterAutospacing="0"/>
      </w:pPr>
      <w:r w:rsidRPr="003426FE">
        <w:t xml:space="preserve">Для полноценного осуществления образовательной деятельности в ДОУ учебные кабинеты, объекты спорта, культуры оснащены всем необходимым оборудованием и инвентарем в соответствии с требованиями санитарных правил для освоения основной общеобразовательной программы дошкольного образования и дополнительных </w:t>
      </w:r>
      <w:r w:rsidR="00E26F49">
        <w:t>образовательных программ ДОУ</w:t>
      </w:r>
      <w:r w:rsidRPr="003426FE">
        <w:t>.</w:t>
      </w:r>
    </w:p>
    <w:p w:rsidR="003426FE" w:rsidRPr="003426FE" w:rsidRDefault="003426FE" w:rsidP="003426FE">
      <w:pPr>
        <w:pStyle w:val="a3"/>
        <w:spacing w:before="0" w:beforeAutospacing="0" w:after="150" w:afterAutospacing="0"/>
      </w:pPr>
      <w:r w:rsidRPr="003426FE">
        <w:t>       В группах детского сада организованы специальные зоны для различных видов коллективной и индивидуальной деятельности  детей; в том числе уголки уединения</w:t>
      </w:r>
      <w:r w:rsidR="00E26F49">
        <w:t>.</w:t>
      </w:r>
      <w:r w:rsidRPr="003426FE">
        <w:t xml:space="preserve">       Группы оснащены необходимым современным и </w:t>
      </w:r>
      <w:r w:rsidR="00E26F49" w:rsidRPr="003426FE">
        <w:t>разнообразным</w:t>
      </w:r>
      <w:r w:rsidRPr="003426FE">
        <w:t xml:space="preserve"> игровым оборудованием, дидактическ</w:t>
      </w:r>
      <w:r w:rsidR="00E26F49">
        <w:t>им и демонстрационным материалами</w:t>
      </w:r>
      <w:r w:rsidRPr="003426FE">
        <w:t>, аудиовизуальными средствами. </w:t>
      </w:r>
    </w:p>
    <w:p w:rsidR="003426FE" w:rsidRPr="003426FE" w:rsidRDefault="003426FE" w:rsidP="003426FE">
      <w:pPr>
        <w:pStyle w:val="a3"/>
        <w:spacing w:before="0" w:beforeAutospacing="0" w:after="150" w:afterAutospacing="0"/>
      </w:pPr>
      <w:r w:rsidRPr="003426FE">
        <w:t>       Предметно - пространственная организация групповых помещений служит интересам и потребностям детей, а ее элементы развитию каждого ребенка.  Обеспечен свободный доступ к играм, игрушкам, материалам, имеются полифункциональные игрушки, неоформленный материал ("заместители"), мягкие модули, используется  мягкая мебель и т.д. Разнообразное оборудование помещений в группах позволяет ребенку  заниматься заинтересовавшей его деятельностью, по желанию сменить ее.</w:t>
      </w:r>
    </w:p>
    <w:p w:rsidR="00355961" w:rsidRPr="00355961" w:rsidRDefault="00355961" w:rsidP="00355961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A00A9" w:rsidRPr="00E26F49" w:rsidRDefault="00BA00A9" w:rsidP="00BA00A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6F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Групповые помещения</w:t>
      </w:r>
    </w:p>
    <w:p w:rsidR="00BA00A9" w:rsidRPr="00E26F49" w:rsidRDefault="00BA00A9" w:rsidP="00BA00A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6F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Оснащение: </w:t>
      </w:r>
      <w:proofErr w:type="gramStart"/>
      <w:r w:rsidRPr="00E26F49">
        <w:rPr>
          <w:rFonts w:ascii="Times New Roman" w:hAnsi="Times New Roman" w:cs="Times New Roman"/>
          <w:sz w:val="24"/>
          <w:szCs w:val="24"/>
          <w:lang w:eastAsia="ru-RU"/>
        </w:rPr>
        <w:t>Групповые помещения разделены на зоны, оснащенные большим количеством развивающих материалов: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уголок </w:t>
      </w:r>
      <w:r w:rsidR="00355961" w:rsidRPr="00E26F49">
        <w:rPr>
          <w:rFonts w:ascii="Times New Roman" w:hAnsi="Times New Roman" w:cs="Times New Roman"/>
          <w:sz w:val="24"/>
          <w:szCs w:val="24"/>
          <w:lang w:eastAsia="ru-RU"/>
        </w:rPr>
        <w:t>ролевых игр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br/>
        <w:t>2. книжный уголок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br/>
        <w:t>3. зона для настольно -</w:t>
      </w:r>
      <w:r w:rsidR="00986C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t>печатных игр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br/>
        <w:t>4. уголок природы (растения, животные, материалы для наблюдениями за изменениями в природе)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br/>
        <w:t>5. спортивный уголок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br/>
        <w:t>6. уголок для игр с природным материалом (песком, шишками, крупами)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 уголок для театрализованных игр (настольных, </w:t>
      </w:r>
      <w:proofErr w:type="spellStart"/>
      <w:r w:rsidRPr="00E26F49">
        <w:rPr>
          <w:rFonts w:ascii="Times New Roman" w:hAnsi="Times New Roman" w:cs="Times New Roman"/>
          <w:sz w:val="24"/>
          <w:szCs w:val="24"/>
          <w:lang w:eastAsia="ru-RU"/>
        </w:rPr>
        <w:t>варежковых</w:t>
      </w:r>
      <w:proofErr w:type="spellEnd"/>
      <w:r w:rsidRPr="00E26F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6F49">
        <w:rPr>
          <w:rFonts w:ascii="Times New Roman" w:hAnsi="Times New Roman" w:cs="Times New Roman"/>
          <w:sz w:val="24"/>
          <w:szCs w:val="24"/>
          <w:lang w:eastAsia="ru-RU"/>
        </w:rPr>
        <w:t>пальчиновых</w:t>
      </w:r>
      <w:proofErr w:type="spellEnd"/>
      <w:r w:rsidRPr="00E26F49">
        <w:rPr>
          <w:rFonts w:ascii="Times New Roman" w:hAnsi="Times New Roman" w:cs="Times New Roman"/>
          <w:sz w:val="24"/>
          <w:szCs w:val="24"/>
          <w:lang w:eastAsia="ru-RU"/>
        </w:rPr>
        <w:t>, плоскостных…)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br/>
        <w:t>8. уголок для</w:t>
      </w:r>
      <w:proofErr w:type="gramEnd"/>
      <w:r w:rsidRPr="00E26F49">
        <w:rPr>
          <w:rFonts w:ascii="Times New Roman" w:hAnsi="Times New Roman" w:cs="Times New Roman"/>
          <w:sz w:val="24"/>
          <w:szCs w:val="24"/>
          <w:lang w:eastAsia="ru-RU"/>
        </w:rPr>
        <w:t xml:space="preserve"> игр со строительным материалом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br/>
        <w:t>9. уголок для релаксации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br/>
        <w:t>10. уголок для разнообразных видов самостоятельной деятельности (конструктивной, изобразительной, музыкальной)…</w:t>
      </w:r>
    </w:p>
    <w:p w:rsidR="00BA00A9" w:rsidRPr="00E26F49" w:rsidRDefault="00BA00A9" w:rsidP="00BA00A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6F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деятельности: 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t>В группов</w:t>
      </w:r>
      <w:r w:rsidR="002B2627" w:rsidRPr="00E26F49">
        <w:rPr>
          <w:rFonts w:ascii="Times New Roman" w:hAnsi="Times New Roman" w:cs="Times New Roman"/>
          <w:sz w:val="24"/>
          <w:szCs w:val="24"/>
          <w:lang w:eastAsia="ru-RU"/>
        </w:rPr>
        <w:t>ых комнатах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t xml:space="preserve"> проходят все виды воспитательно-образовательной деятельности индивидуально, по подгруппам и со всей группой</w:t>
      </w:r>
    </w:p>
    <w:p w:rsidR="002B2627" w:rsidRDefault="002B2627" w:rsidP="00BA00A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CB7" w:rsidRPr="00986CB7" w:rsidRDefault="00986CB7" w:rsidP="00BA00A9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86C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Классная комната</w:t>
      </w:r>
    </w:p>
    <w:p w:rsidR="00986CB7" w:rsidRPr="00E26F49" w:rsidRDefault="00986CB7" w:rsidP="00986CB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6F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Оснащение: </w:t>
      </w:r>
      <w:r>
        <w:rPr>
          <w:rFonts w:ascii="Times New Roman" w:hAnsi="Times New Roman" w:cs="Times New Roman"/>
          <w:sz w:val="24"/>
          <w:szCs w:val="24"/>
          <w:lang w:eastAsia="ru-RU"/>
        </w:rPr>
        <w:t>Литература и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методические материалы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образовательным областям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t>, наглядный развивающий материал, игровой материал, настольно-печатные игры, картотека развивающего и игрового материала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5961" w:rsidRPr="00E26F49" w:rsidRDefault="00986CB7" w:rsidP="00986CB7">
      <w:pPr>
        <w:pStyle w:val="a6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26F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деятельности: 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t>Индивидуальные и подгрупповые занятия</w:t>
      </w:r>
    </w:p>
    <w:p w:rsidR="00986CB7" w:rsidRDefault="00986CB7" w:rsidP="00BA00A9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A00A9" w:rsidRPr="00E26F49" w:rsidRDefault="00BA00A9" w:rsidP="00BA00A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6F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Участки детского сада</w:t>
      </w:r>
    </w:p>
    <w:p w:rsidR="00BA00A9" w:rsidRPr="00E26F49" w:rsidRDefault="00BA00A9" w:rsidP="00BA00A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6F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Оснащение: 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t xml:space="preserve">Каждая группа имеет свой участок для прогулок, оснащенный игровым комплексом, песочницей, качелями, спортивным инвентарем, соответствующим возрастным особенностям детей. </w:t>
      </w:r>
      <w:proofErr w:type="gramStart"/>
      <w:r w:rsidRPr="00E26F49">
        <w:rPr>
          <w:rFonts w:ascii="Times New Roman" w:hAnsi="Times New Roman" w:cs="Times New Roman"/>
          <w:sz w:val="24"/>
          <w:szCs w:val="24"/>
          <w:lang w:eastAsia="ru-RU"/>
        </w:rPr>
        <w:t>В группах имеется выносной материал для игр на улице в разные времена года (лопаты, коляски,</w:t>
      </w:r>
      <w:r w:rsidRPr="00E26F49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hyperlink r:id="rId5" w:tgtFrame="_blank" w:history="1">
        <w:r w:rsidRPr="00E26F49">
          <w:rPr>
            <w:rFonts w:ascii="Times New Roman" w:hAnsi="Times New Roman" w:cs="Times New Roman"/>
            <w:bCs/>
            <w:sz w:val="24"/>
            <w:szCs w:val="24"/>
            <w:u w:val="single"/>
            <w:lang w:eastAsia="ru-RU"/>
          </w:rPr>
          <w:t>куклы</w:t>
        </w:r>
      </w:hyperlink>
      <w:r w:rsidRPr="00E26F49">
        <w:rPr>
          <w:rFonts w:ascii="Times New Roman" w:hAnsi="Times New Roman" w:cs="Times New Roman"/>
          <w:sz w:val="24"/>
          <w:szCs w:val="24"/>
          <w:lang w:eastAsia="ru-RU"/>
        </w:rPr>
        <w:t>, ведра, скакалки, мячи, машинки, обручи, кегли, санки, ледянки).</w:t>
      </w:r>
      <w:proofErr w:type="gramEnd"/>
      <w:r w:rsidRPr="00E26F49">
        <w:rPr>
          <w:rFonts w:ascii="Times New Roman" w:hAnsi="Times New Roman" w:cs="Times New Roman"/>
          <w:sz w:val="24"/>
          <w:szCs w:val="24"/>
          <w:lang w:eastAsia="ru-RU"/>
        </w:rPr>
        <w:t xml:space="preserve"> Данный материал постоянно обновляется.</w:t>
      </w:r>
    </w:p>
    <w:p w:rsidR="00BA00A9" w:rsidRPr="00E26F49" w:rsidRDefault="00BA00A9" w:rsidP="00BA00A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6F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деятельности: 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t>Прогулки, игровая деятельность, физкультура, досуги, праздники, самостоятельная двигательная активность</w:t>
      </w:r>
      <w:proofErr w:type="gramStart"/>
      <w:r w:rsidRPr="00E26F4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6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6F4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26F49">
        <w:rPr>
          <w:rFonts w:ascii="Times New Roman" w:hAnsi="Times New Roman" w:cs="Times New Roman"/>
          <w:sz w:val="24"/>
          <w:szCs w:val="24"/>
          <w:lang w:eastAsia="ru-RU"/>
        </w:rPr>
        <w:t>азвитие познавательной, трудовой деятельности</w:t>
      </w:r>
    </w:p>
    <w:p w:rsidR="00355961" w:rsidRPr="00E26F49" w:rsidRDefault="00355961" w:rsidP="00BA00A9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B2627" w:rsidRPr="00E26F49" w:rsidRDefault="002B2627" w:rsidP="00BA00A9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A00A9" w:rsidRPr="00E26F49" w:rsidRDefault="0010679D" w:rsidP="00BA00A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Музыкально-спортивный</w:t>
      </w:r>
      <w:r w:rsidR="00BA00A9" w:rsidRPr="00E26F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зал</w:t>
      </w:r>
    </w:p>
    <w:p w:rsidR="0010679D" w:rsidRPr="00E26F49" w:rsidRDefault="00BA00A9" w:rsidP="001067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6F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Оснащение: 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t>Пианино, детский музыкальный </w:t>
      </w:r>
      <w:hyperlink r:id="rId6" w:tgtFrame="_blank" w:history="1">
        <w:r w:rsidRPr="00E26F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театр</w:t>
        </w:r>
      </w:hyperlink>
      <w:r w:rsidRPr="00E26F49">
        <w:rPr>
          <w:rFonts w:ascii="Times New Roman" w:hAnsi="Times New Roman" w:cs="Times New Roman"/>
          <w:sz w:val="24"/>
          <w:szCs w:val="24"/>
          <w:lang w:eastAsia="ru-RU"/>
        </w:rPr>
        <w:t> (музыкальные инструменты), кукольный</w:t>
      </w:r>
      <w:r w:rsidR="00355961" w:rsidRPr="00E26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E26F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театр</w:t>
        </w:r>
      </w:hyperlink>
      <w:r w:rsidR="002B2627" w:rsidRPr="00E26F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музыкальный дидактический материал</w:t>
      </w:r>
      <w:r w:rsidR="0010679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0679D" w:rsidRPr="00E26F49">
        <w:rPr>
          <w:rFonts w:ascii="Times New Roman" w:hAnsi="Times New Roman" w:cs="Times New Roman"/>
          <w:bCs/>
          <w:sz w:val="24"/>
          <w:szCs w:val="24"/>
          <w:lang w:eastAsia="ru-RU"/>
        </w:rPr>
        <w:t>батуты</w:t>
      </w:r>
      <w:proofErr w:type="gramStart"/>
      <w:r w:rsidR="0010679D" w:rsidRPr="00E26F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0679D" w:rsidRPr="00E26F4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0679D" w:rsidRPr="00E26F49">
        <w:rPr>
          <w:rFonts w:ascii="Times New Roman" w:hAnsi="Times New Roman" w:cs="Times New Roman"/>
          <w:sz w:val="24"/>
          <w:szCs w:val="24"/>
          <w:lang w:eastAsia="ru-RU"/>
        </w:rPr>
        <w:t xml:space="preserve"> шведская стенка, канат, баскетбольная сетка, маты, массажные коврики, обручи, мягкие модули, нестандартное оборудование, мячи, скакалки, гимнастические палки, </w:t>
      </w:r>
    </w:p>
    <w:p w:rsidR="00BA00A9" w:rsidRPr="00E26F49" w:rsidRDefault="00BA00A9" w:rsidP="00BA00A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9D" w:rsidRPr="00E26F49" w:rsidRDefault="00BA00A9" w:rsidP="001067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6F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деятельности: 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Музыкальная образовательная деятельность, </w:t>
      </w:r>
      <w:proofErr w:type="spellStart"/>
      <w:r w:rsidRPr="00E26F49">
        <w:rPr>
          <w:rFonts w:ascii="Times New Roman" w:hAnsi="Times New Roman" w:cs="Times New Roman"/>
          <w:sz w:val="24"/>
          <w:szCs w:val="24"/>
          <w:lang w:eastAsia="ru-RU"/>
        </w:rPr>
        <w:t>культурно-досуговая</w:t>
      </w:r>
      <w:proofErr w:type="spellEnd"/>
      <w:r w:rsidRPr="00E26F4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10679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0679D" w:rsidRPr="00E26F49">
        <w:rPr>
          <w:rFonts w:ascii="Times New Roman" w:hAnsi="Times New Roman" w:cs="Times New Roman"/>
          <w:sz w:val="24"/>
          <w:szCs w:val="24"/>
          <w:lang w:eastAsia="ru-RU"/>
        </w:rPr>
        <w:t>Проведение физкультурно-оздоровительной работы, закаливающих процедур, лечебной физкультуры, спортивные досуги.</w:t>
      </w:r>
    </w:p>
    <w:p w:rsidR="0010679D" w:rsidRPr="00E26F49" w:rsidRDefault="0010679D" w:rsidP="0010679D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6F4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   </w:t>
      </w:r>
    </w:p>
    <w:p w:rsidR="002B2627" w:rsidRPr="00E26F49" w:rsidRDefault="002B2627" w:rsidP="00BA00A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0A9" w:rsidRPr="00E26F49" w:rsidRDefault="00BA00A9" w:rsidP="00BA00A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6F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Кабинет учителя-логопеда</w:t>
      </w:r>
    </w:p>
    <w:p w:rsidR="00BA00A9" w:rsidRPr="00E26F49" w:rsidRDefault="00BA00A9" w:rsidP="00BA00A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6F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Оснащение: 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t>Литература по развитию речи, методические материалы, документация по сопровождению детей, наглядный развивающий материал, игровой материал, настольно-печатные игры, зеркала, инструменты для постановки звуков, материалы для обследования детей, картотека развивающего и игрового материала</w:t>
      </w:r>
    </w:p>
    <w:p w:rsidR="00BA00A9" w:rsidRPr="00E26F49" w:rsidRDefault="00BA00A9" w:rsidP="00BA00A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6F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деятельности: </w:t>
      </w:r>
      <w:r w:rsidRPr="00E26F49">
        <w:rPr>
          <w:rFonts w:ascii="Times New Roman" w:hAnsi="Times New Roman" w:cs="Times New Roman"/>
          <w:sz w:val="24"/>
          <w:szCs w:val="24"/>
          <w:lang w:eastAsia="ru-RU"/>
        </w:rPr>
        <w:t>Индивидуальные и подгрупповые занятия по развитию и коррекции речи детей, индивидуальные консультации для родителей</w:t>
      </w:r>
    </w:p>
    <w:p w:rsidR="001011CC" w:rsidRPr="00E26F49" w:rsidRDefault="001011CC" w:rsidP="00BA00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679D" w:rsidRPr="00E26F49" w:rsidRDefault="001572FC" w:rsidP="0010679D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0679D" w:rsidRPr="00E26F49">
          <w:rPr>
            <w:rStyle w:val="a5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>Медицинский кабинет</w:t>
        </w:r>
      </w:hyperlink>
      <w:r w:rsidR="0010679D" w:rsidRPr="00E26F49">
        <w:rPr>
          <w:rFonts w:ascii="Times New Roman" w:hAnsi="Times New Roman" w:cs="Times New Roman"/>
          <w:i/>
          <w:sz w:val="24"/>
          <w:szCs w:val="24"/>
        </w:rPr>
        <w:t> </w:t>
      </w:r>
      <w:r w:rsidR="0010679D" w:rsidRPr="00E26F49">
        <w:rPr>
          <w:rFonts w:ascii="Times New Roman" w:hAnsi="Times New Roman" w:cs="Times New Roman"/>
          <w:sz w:val="24"/>
          <w:szCs w:val="24"/>
        </w:rPr>
        <w:t xml:space="preserve"> </w:t>
      </w:r>
      <w:r w:rsidR="0010679D">
        <w:rPr>
          <w:rFonts w:ascii="Times New Roman" w:hAnsi="Times New Roman" w:cs="Times New Roman"/>
          <w:sz w:val="24"/>
          <w:szCs w:val="24"/>
        </w:rPr>
        <w:t xml:space="preserve">     </w:t>
      </w:r>
      <w:r w:rsidR="0010679D" w:rsidRPr="00E26F49">
        <w:rPr>
          <w:rFonts w:ascii="Times New Roman" w:hAnsi="Times New Roman" w:cs="Times New Roman"/>
          <w:sz w:val="24"/>
          <w:szCs w:val="24"/>
        </w:rPr>
        <w:t>Помещение предназначено для проведения  медицинского осмотра детей</w:t>
      </w:r>
    </w:p>
    <w:p w:rsidR="0010679D" w:rsidRPr="00E26F49" w:rsidRDefault="0010679D" w:rsidP="001067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426FE" w:rsidRPr="00E26F49" w:rsidRDefault="003426FE" w:rsidP="003709F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FF00"/>
          <w:left w:val="outset" w:sz="6" w:space="0" w:color="00FF00"/>
          <w:bottom w:val="outset" w:sz="6" w:space="0" w:color="00FF00"/>
          <w:right w:val="outset" w:sz="6" w:space="0" w:color="00FF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42"/>
        <w:gridCol w:w="9842"/>
      </w:tblGrid>
      <w:tr w:rsidR="00E26F49" w:rsidTr="007E6109">
        <w:trPr>
          <w:tblCellSpacing w:w="0" w:type="dxa"/>
        </w:trPr>
        <w:tc>
          <w:tcPr>
            <w:tcW w:w="0" w:type="auto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hideMark/>
          </w:tcPr>
          <w:p w:rsidR="00E26F49" w:rsidRPr="00E26F49" w:rsidRDefault="00E26F49" w:rsidP="007E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49">
              <w:rPr>
                <w:rFonts w:ascii="Times New Roman" w:hAnsi="Times New Roman" w:cs="Times New Roman"/>
                <w:sz w:val="24"/>
                <w:szCs w:val="24"/>
              </w:rPr>
              <w:t>Зона эксперим</w:t>
            </w:r>
            <w:r w:rsidR="00986CB7">
              <w:rPr>
                <w:rFonts w:ascii="Times New Roman" w:hAnsi="Times New Roman" w:cs="Times New Roman"/>
                <w:sz w:val="24"/>
                <w:szCs w:val="24"/>
              </w:rPr>
              <w:t xml:space="preserve">ентирования, оснащенная </w:t>
            </w:r>
            <w:r w:rsidRPr="00E26F49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микроскопом, </w:t>
            </w:r>
            <w:proofErr w:type="spellStart"/>
            <w:r w:rsidRPr="00E26F49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E26F4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проектором, ноутбуком</w:t>
            </w:r>
          </w:p>
        </w:tc>
        <w:tc>
          <w:tcPr>
            <w:tcW w:w="0" w:type="auto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hideMark/>
          </w:tcPr>
          <w:p w:rsidR="00E26F49" w:rsidRPr="00E26F49" w:rsidRDefault="00E26F49" w:rsidP="007E61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9">
              <w:rPr>
                <w:rFonts w:ascii="Times New Roman" w:hAnsi="Times New Roman" w:cs="Times New Roman"/>
                <w:sz w:val="24"/>
                <w:szCs w:val="24"/>
              </w:rPr>
              <w:t>Помещение предназначено для проведения занятий по опытно-экспериментальной деятельности</w:t>
            </w:r>
          </w:p>
          <w:p w:rsidR="00E26F49" w:rsidRPr="00E26F49" w:rsidRDefault="00E26F49" w:rsidP="007E6109">
            <w:pPr>
              <w:pStyle w:val="a3"/>
              <w:spacing w:before="0" w:beforeAutospacing="0" w:after="150" w:afterAutospacing="0"/>
            </w:pPr>
            <w:r w:rsidRPr="00E26F49">
              <w:lastRenderedPageBreak/>
              <w:t> </w:t>
            </w:r>
          </w:p>
        </w:tc>
      </w:tr>
      <w:tr w:rsidR="00E26F49" w:rsidTr="007E6109">
        <w:trPr>
          <w:tblCellSpacing w:w="0" w:type="dxa"/>
        </w:trPr>
        <w:tc>
          <w:tcPr>
            <w:tcW w:w="0" w:type="auto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vAlign w:val="center"/>
            <w:hideMark/>
          </w:tcPr>
          <w:p w:rsidR="00E26F49" w:rsidRPr="00E26F49" w:rsidRDefault="00E26F49" w:rsidP="007E6109">
            <w:pPr>
              <w:pStyle w:val="a3"/>
              <w:spacing w:before="0" w:beforeAutospacing="0" w:after="150" w:afterAutospacing="0"/>
            </w:pPr>
            <w:r w:rsidRPr="00E26F49">
              <w:lastRenderedPageBreak/>
              <w:t>Зелёная зона</w:t>
            </w:r>
          </w:p>
        </w:tc>
        <w:tc>
          <w:tcPr>
            <w:tcW w:w="0" w:type="auto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vAlign w:val="center"/>
            <w:hideMark/>
          </w:tcPr>
          <w:p w:rsidR="00E26F49" w:rsidRPr="00E26F49" w:rsidRDefault="00E26F49" w:rsidP="007E61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9">
              <w:rPr>
                <w:rFonts w:ascii="Times New Roman" w:hAnsi="Times New Roman" w:cs="Times New Roman"/>
                <w:sz w:val="24"/>
                <w:szCs w:val="24"/>
              </w:rPr>
              <w:t>Помещение предназначено для  опытно-исследовательской деятельности, познавательной деятельности по ознакомлению с окружающей средой.</w:t>
            </w:r>
          </w:p>
        </w:tc>
      </w:tr>
      <w:tr w:rsidR="00E26F49" w:rsidTr="007E6109">
        <w:trPr>
          <w:tblCellSpacing w:w="0" w:type="dxa"/>
        </w:trPr>
        <w:tc>
          <w:tcPr>
            <w:tcW w:w="0" w:type="auto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vAlign w:val="center"/>
            <w:hideMark/>
          </w:tcPr>
          <w:p w:rsidR="00E26F49" w:rsidRPr="00E26F49" w:rsidRDefault="00E26F49" w:rsidP="007E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49">
              <w:rPr>
                <w:rFonts w:ascii="Times New Roman" w:hAnsi="Times New Roman" w:cs="Times New Roman"/>
                <w:sz w:val="24"/>
                <w:szCs w:val="24"/>
              </w:rPr>
              <w:t>Центр  народного быта</w:t>
            </w:r>
          </w:p>
        </w:tc>
        <w:tc>
          <w:tcPr>
            <w:tcW w:w="0" w:type="auto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vAlign w:val="center"/>
            <w:hideMark/>
          </w:tcPr>
          <w:p w:rsidR="00E26F49" w:rsidRPr="00E26F49" w:rsidRDefault="00E26F49" w:rsidP="00E26F4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9">
              <w:rPr>
                <w:rFonts w:ascii="Times New Roman" w:hAnsi="Times New Roman" w:cs="Times New Roman"/>
                <w:sz w:val="24"/>
                <w:szCs w:val="24"/>
              </w:rPr>
              <w:t>Помещение предназначено для ознакомления воспитанников с традициями, обычаями, особенностями русского быта и русского народного искусства.</w:t>
            </w:r>
          </w:p>
        </w:tc>
      </w:tr>
    </w:tbl>
    <w:p w:rsidR="003426FE" w:rsidRPr="00E26F49" w:rsidRDefault="003426FE" w:rsidP="003709F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426FE" w:rsidRPr="00E26F49" w:rsidRDefault="003426FE" w:rsidP="003709F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426FE" w:rsidRPr="00E26F49" w:rsidRDefault="003426FE" w:rsidP="003709F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426FE" w:rsidRPr="00E26F49" w:rsidRDefault="003426FE" w:rsidP="003709F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426FE" w:rsidRPr="00E26F49" w:rsidRDefault="003426FE" w:rsidP="003709F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426FE" w:rsidRPr="00E26F49" w:rsidRDefault="003426FE" w:rsidP="003709F9">
      <w:pPr>
        <w:pStyle w:val="a6"/>
        <w:jc w:val="center"/>
      </w:pPr>
    </w:p>
    <w:p w:rsidR="003426FE" w:rsidRPr="00E26F49" w:rsidRDefault="003426FE" w:rsidP="003709F9">
      <w:pPr>
        <w:pStyle w:val="a6"/>
        <w:jc w:val="center"/>
      </w:pPr>
    </w:p>
    <w:p w:rsidR="003426FE" w:rsidRPr="00E26F49" w:rsidRDefault="003426FE" w:rsidP="003709F9">
      <w:pPr>
        <w:pStyle w:val="a6"/>
        <w:jc w:val="center"/>
      </w:pPr>
    </w:p>
    <w:p w:rsidR="003426FE" w:rsidRPr="00E26F49" w:rsidRDefault="003426FE" w:rsidP="003709F9">
      <w:pPr>
        <w:pStyle w:val="a6"/>
        <w:jc w:val="center"/>
      </w:pPr>
    </w:p>
    <w:p w:rsidR="003426FE" w:rsidRPr="00E26F49" w:rsidRDefault="003426FE" w:rsidP="003709F9">
      <w:pPr>
        <w:pStyle w:val="a6"/>
        <w:jc w:val="center"/>
      </w:pPr>
    </w:p>
    <w:p w:rsidR="003426FE" w:rsidRDefault="003426FE" w:rsidP="003709F9">
      <w:pPr>
        <w:pStyle w:val="a6"/>
        <w:jc w:val="center"/>
      </w:pPr>
    </w:p>
    <w:sectPr w:rsidR="003426FE" w:rsidSect="003426FE">
      <w:pgSz w:w="16838" w:h="11906" w:orient="landscape"/>
      <w:pgMar w:top="907" w:right="90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4AD"/>
    <w:multiLevelType w:val="multilevel"/>
    <w:tmpl w:val="D430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53D44"/>
    <w:multiLevelType w:val="multilevel"/>
    <w:tmpl w:val="3CE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605A7"/>
    <w:multiLevelType w:val="multilevel"/>
    <w:tmpl w:val="0C2E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A56E0"/>
    <w:multiLevelType w:val="multilevel"/>
    <w:tmpl w:val="2174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24D5E"/>
    <w:multiLevelType w:val="multilevel"/>
    <w:tmpl w:val="B908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D0119"/>
    <w:multiLevelType w:val="multilevel"/>
    <w:tmpl w:val="ABB0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323F4"/>
    <w:multiLevelType w:val="multilevel"/>
    <w:tmpl w:val="FF40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53510"/>
    <w:multiLevelType w:val="multilevel"/>
    <w:tmpl w:val="B7D2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14404"/>
    <w:multiLevelType w:val="multilevel"/>
    <w:tmpl w:val="4056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94433"/>
    <w:multiLevelType w:val="multilevel"/>
    <w:tmpl w:val="4BA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0A9"/>
    <w:rsid w:val="001011CC"/>
    <w:rsid w:val="0010679D"/>
    <w:rsid w:val="001572FC"/>
    <w:rsid w:val="002B2627"/>
    <w:rsid w:val="003426FE"/>
    <w:rsid w:val="00355961"/>
    <w:rsid w:val="003709F9"/>
    <w:rsid w:val="004E208F"/>
    <w:rsid w:val="005A58A2"/>
    <w:rsid w:val="0062120F"/>
    <w:rsid w:val="00655932"/>
    <w:rsid w:val="00855BC9"/>
    <w:rsid w:val="00986CB7"/>
    <w:rsid w:val="00BA00A9"/>
    <w:rsid w:val="00BE7AEF"/>
    <w:rsid w:val="00E1531C"/>
    <w:rsid w:val="00E2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CC"/>
  </w:style>
  <w:style w:type="paragraph" w:styleId="1">
    <w:name w:val="heading 1"/>
    <w:basedOn w:val="a"/>
    <w:link w:val="10"/>
    <w:uiPriority w:val="9"/>
    <w:qFormat/>
    <w:rsid w:val="00BA0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0A9"/>
    <w:rPr>
      <w:b/>
      <w:bCs/>
    </w:rPr>
  </w:style>
  <w:style w:type="character" w:customStyle="1" w:styleId="apple-converted-space">
    <w:name w:val="apple-converted-space"/>
    <w:basedOn w:val="a0"/>
    <w:rsid w:val="00BA00A9"/>
  </w:style>
  <w:style w:type="character" w:styleId="a5">
    <w:name w:val="Hyperlink"/>
    <w:basedOn w:val="a0"/>
    <w:uiPriority w:val="99"/>
    <w:semiHidden/>
    <w:unhideWhenUsed/>
    <w:rsid w:val="00BA00A9"/>
    <w:rPr>
      <w:color w:val="0000FF"/>
      <w:u w:val="single"/>
    </w:rPr>
  </w:style>
  <w:style w:type="paragraph" w:styleId="a6">
    <w:name w:val="No Spacing"/>
    <w:uiPriority w:val="1"/>
    <w:qFormat/>
    <w:rsid w:val="00BA00A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86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dou-49nv.caduk.ru/p65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12mr.ru/%D1%81%D0%B2%D0%B5%D0%B4%D0%B5%D0%BD%D0%B8%D1%8F-%D0%BE%D0%B1-%D0%BE%D0%B1%D1%80%D0%B0%D0%B7%D0%BE%D0%B2%D0%B0%D1%82%D0%B5%D0%BB%D1%8C%D0%BD%D0%BE%D0%B9-%D0%BE%D1%80%D0%B3%D0%B0%D0%BD%D0%B8%D0%B7/%D0%BC%D0%B0%D1%82%D0%B5%D1%80%D0%B8%D0%B0%D0%BB%D1%8C%D0%BD%D0%BE-%D1%82%D0%B5%D1%85%D0%BD%D0%B8%D1%87%D0%B5%D1%81%D0%BA%D0%BE%D0%B5-%D0%BE%D0%B1%D0%B5%D1%81%D0%BF%D0%B5%D1%87%D0%B5%D0%BD%D0%B8%D0%B5/%D0%BE%D0%B1%D1%8A%D0%B5%D0%BA%D1%82%D1%8B-%D0%B4%D0%BB%D1%8F-%D0%BF%D1%80%D0%BE%D0%B2%D0%B5%D0%B4%D0%B5%D0%BD%D0%B8%D1%8F-%D0%BF%D1%80%D0%B0%D0%BA%D1%82%D0%B8%D1%87%D0%B5%D1%81%D0%BA%D0%B8%D1%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2mr.ru/%D1%81%D0%B2%D0%B5%D0%B4%D0%B5%D0%BD%D0%B8%D1%8F-%D0%BE%D0%B1-%D0%BE%D0%B1%D1%80%D0%B0%D0%B7%D0%BE%D0%B2%D0%B0%D1%82%D0%B5%D0%BB%D1%8C%D0%BD%D0%BE%D0%B9-%D0%BE%D1%80%D0%B3%D0%B0%D0%BD%D0%B8%D0%B7/%D0%BC%D0%B0%D1%82%D0%B5%D1%80%D0%B8%D0%B0%D0%BB%D1%8C%D0%BD%D0%BE-%D1%82%D0%B5%D1%85%D0%BD%D0%B8%D1%87%D0%B5%D1%81%D0%BA%D0%BE%D0%B5-%D0%BE%D0%B1%D0%B5%D1%81%D0%BF%D0%B5%D1%87%D0%B5%D0%BD%D0%B8%D0%B5/%D0%BE%D0%B1%D1%8A%D0%B5%D0%BA%D1%82%D1%8B-%D0%B4%D0%BB%D1%8F-%D0%BF%D1%80%D0%BE%D0%B2%D0%B5%D0%B4%D0%B5%D0%BD%D0%B8%D1%8F-%D0%BF%D1%80%D0%B0%D0%BA%D1%82%D0%B8%D1%87%D0%B5%D1%81%D0%BA%D0%B8%D1%85/" TargetMode="External"/><Relationship Id="rId5" Type="http://schemas.openxmlformats.org/officeDocument/2006/relationships/hyperlink" Target="http://ds12mr.ru/%D1%81%D0%B2%D0%B5%D0%B4%D0%B5%D0%BD%D0%B8%D1%8F-%D0%BE%D0%B1-%D0%BE%D0%B1%D1%80%D0%B0%D0%B7%D0%BE%D0%B2%D0%B0%D1%82%D0%B5%D0%BB%D1%8C%D0%BD%D0%BE%D0%B9-%D0%BE%D1%80%D0%B3%D0%B0%D0%BD%D0%B8%D0%B7/%D0%BC%D0%B0%D1%82%D0%B5%D1%80%D0%B8%D0%B0%D0%BB%D1%8C%D0%BD%D0%BE-%D1%82%D0%B5%D1%85%D0%BD%D0%B8%D1%87%D0%B5%D1%81%D0%BA%D0%BE%D0%B5-%D0%BE%D0%B1%D0%B5%D1%81%D0%BF%D0%B5%D1%87%D0%B5%D0%BD%D0%B8%D0%B5/%D0%BE%D0%B1%D1%8A%D0%B5%D0%BA%D1%82%D1%8B-%D0%B4%D0%BB%D1%8F-%D0%BF%D1%80%D0%BE%D0%B2%D0%B5%D0%B4%D0%B5%D0%BD%D0%B8%D1%8F-%D0%BF%D1%80%D0%B0%D0%BA%D1%82%D0%B8%D1%87%D0%B5%D1%81%D0%BA%D0%B8%D1%8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dcterms:created xsi:type="dcterms:W3CDTF">2015-08-13T18:19:00Z</dcterms:created>
  <dcterms:modified xsi:type="dcterms:W3CDTF">2017-07-09T15:45:00Z</dcterms:modified>
</cp:coreProperties>
</file>